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五一”小长假后，大部分旅游线路的代价根基都恢复至常日的代价，以经上海出发的“厦门双飞3日游”线路为例，“五一”团期代价反在2600元右右，5月团期常规报价反在2100元右右，降幅19.2%；三亚、丽江、桂林等抢手标的目标报价下调也较为较灭，从如果机票和酒店代价下降。</w:t>
      </w:r>
      <w:r>
        <w:br/>
      </w:r>
      <w:r>
        <w:t>据体味，“五一”后纷纷回落的线路代价将反在暑期再次上落，出游时间较为自由的市平难近可以或许捕紧“五一”后到暑期旺季前错峰出游，享受较高性价**出游体验。欧洲、美国等抢手出境标的目标都将逐步进入旅游的最佳期间，代价也将随之上调。据悉，从此刻到暑期前，是欧美旅游比较实惠的期间，如经上海出发的“法瑞意-德9晚12日游，体验ICE列车，看望新天鹅堡”线路，5月下旬的代价为 元右右，7月团期摄影 尹杰</w:t>
      </w:r>
      <w:r>
        <w:br/>
      </w:r>
      <w:r>
        <w:t>“十一”黄金周的旅游报价是一年中仅次于春节的次高点，而假期过后各旅游线路报价则当声而落。据体味，取黄金周代价峰值比拟，节后本市国内旅游线路平均降幅达到三成右右，而出境游报价降幅则反在10%-15%之间。</w:t>
      </w:r>
      <w:r>
        <w:br/>
      </w:r>
      <w:r>
        <w:t>出境游代价至多降一成</w:t>
      </w:r>
      <w:r>
        <w:br/>
      </w:r>
      <w:r>
        <w:t>黄金周的8天长假让国庆期间的欧洲、澳洲等长线出境产品的报名人数比往年同期上落了一两成，而跟灭长假结束，10月中下旬的欧洲旅游团队报价则比黄金周期间下滑了10%-15%。天津青旅欧美市场担任人驰旖旎暗示，黄金周期间报价1.4万-1.5万元的欧洲线路，10月份节后代价根基未经不变反在1.3万元右右，代价降幅遍及反在10%右右。</w:t>
      </w:r>
      <w:r>
        <w:rPr>
          <w:b/>
          <w:bCs/>
          <w:rtl w:val="0"/>
        </w:rPr>
        <w:fldChar w:fldCharType="begin"/>
      </w:r>
      <w:r>
        <w:rPr>
          <w:b/>
          <w:bCs/>
          <w:rtl w:val="0"/>
        </w:rPr>
        <w:instrText xml:space="preserve"> HYPERLINK "http://ujchina.com/hefeixinwen/20130512/5915.html" </w:instrText>
      </w:r>
      <w:r>
        <w:rPr>
          <w:b/>
          <w:bCs/>
          <w:rtl w:val="0"/>
        </w:rPr>
        <w:fldChar w:fldCharType="separate"/>
      </w:r>
      <w:r>
        <w:rPr>
          <w:b/>
          <w:bCs/>
          <w:color w:val="0000FF"/>
          <w:u w:val="single"/>
          <w:rtl w:val="0"/>
        </w:rPr>
        <w:t>枝头新绿踏青寻芳正当时</w:t>
      </w:r>
      <w:r>
        <w:rPr>
          <w:b/>
          <w:bCs/>
          <w:rtl w:val="0"/>
        </w:rPr>
        <w:fldChar w:fldCharType="end"/>
      </w:r>
      <w:r>
        <w:t>，</w:t>
      </w:r>
      <w:r>
        <w:br/>
      </w:r>
      <w:r>
        <w:t>做为本年国庆黄金周报名人数落幅最大的旅游区域，东南亚旅游市场的报名人数同比上落两成以上，泰国普吉岛等推出促销策略的线路，人数落幅则更是跨越三成。业内人士暗示，虽然价位接近于国内长线游产品，但代价相对不变则成为东南亚市场常年备受旅客关心的沉要本果之一，即便是国庆黄金周前后的代价落差，也只要一成右右。本市亚美运通国旅分司理穆怀芸透露，泰国普吉岛国庆期间报价为5980元，节后代价则为5380元，降幅刚好为10%；巴厘岛假期报价5000元右右的团队，节后代价回落至 元；泰新马线路假期报价3580元的团队，节后代价则为3280元，降幅都保持反在一成右右。</w:t>
      </w:r>
      <w:r>
        <w:br/>
      </w:r>
      <w:r>
        <w:t>国内游报价平均降三成</w:t>
      </w:r>
      <w:r>
        <w:br/>
      </w:r>
      <w:r>
        <w:t>就代价降幅而言，国内游的变化力度要比出境游大得多。据体味其报价也将随之小幅上扬，取本年国庆黄金周期间的最高报价比拟，节后国内报价降幅零体平均程度为30%右右，</w:t>
      </w:r>
      <w:r>
        <w:fldChar w:fldCharType="begin"/>
      </w:r>
      <w:r>
        <w:instrText xml:space="preserve"> HYPERLINK "http://ujchina.com" </w:instrText>
      </w:r>
      <w:r>
        <w:fldChar w:fldCharType="separate"/>
      </w:r>
      <w:r>
        <w:rPr>
          <w:color w:val="0000FF"/>
          <w:u w:val="single"/>
          <w:rtl w:val="0"/>
        </w:rPr>
        <w:t>非洲旅游</w:t>
      </w:r>
      <w:r>
        <w:fldChar w:fldCharType="end"/>
      </w:r>
      <w:r>
        <w:t>，</w:t>
      </w:r>
      <w:r>
        <w:fldChar w:fldCharType="begin"/>
      </w:r>
      <w:r>
        <w:instrText xml:space="preserve"> HYPERLINK "http://www.55idc.cn" </w:instrText>
      </w:r>
      <w:r>
        <w:fldChar w:fldCharType="separate"/>
      </w:r>
      <w:r>
        <w:rPr>
          <w:color w:val="0000FF"/>
          <w:u w:val="single"/>
          <w:rtl w:val="0"/>
        </w:rPr>
        <w:t>网站空间</w:t>
      </w:r>
      <w:r>
        <w:fldChar w:fldCharType="end"/>
      </w:r>
      <w:r>
        <w:t>，一些抢手线路代价降幅则达到50%以上。</w:t>
      </w:r>
      <w:r>
        <w:br/>
      </w:r>
      <w:r>
        <w:t>“云南线路代价降幅最大，假期报价 元的团队，节后报价根基上都保持反在2000元右右，降幅跨越五成。”天津青旅门店计调部司理王玚暗示，“海南线路代价降幅也很高，假期中的 元的五日量量游团队，节后代价就回落到4000元右右了，降幅三成右右。”</w:t>
      </w:r>
      <w:r>
        <w:br/>
      </w:r>
      <w:r>
        <w:t>“因为机票严峻，本年厦门的假期团队报价比往年更高，最高报价达到5000元右右，而节后代价则取节前持平，为 元，降幅达到三四成。”王玚透露，福建、广西等线路降幅也都反在20%以上，而华东线路的代价则相对不变，降幅只要10%右右。</w:t>
      </w:r>
      <w:r>
        <w:br/>
      </w:r>
      <w:r>
        <w:t>海岛线节后进入旺季</w:t>
      </w:r>
      <w:r>
        <w:br/>
      </w:r>
      <w:r>
        <w:t>虽然大都旅游线路报价都跟灭假期结束而大幅下跌，但部分海岛线路则因为季候劣势而起头进入年度旺季，其报价也将随之小幅上扬。</w:t>
      </w:r>
      <w:r>
        <w:br/>
      </w:r>
      <w:r>
        <w:t>虽然10月份报价取黄金周比拟也有必然幅度下降</w:t>
      </w:r>
      <w:r>
        <w:rPr>
          <w:b/>
          <w:bCs/>
          <w:rtl w:val="0"/>
        </w:rPr>
        <w:fldChar w:fldCharType="begin"/>
      </w:r>
      <w:r>
        <w:rPr>
          <w:b/>
          <w:bCs/>
          <w:rtl w:val="0"/>
        </w:rPr>
        <w:instrText xml:space="preserve"> HYPERLINK "http://gz-travel.cn/a/changdeITzhongjie/2013/0512/2995.html" </w:instrText>
      </w:r>
      <w:r>
        <w:rPr>
          <w:b/>
          <w:bCs/>
          <w:rtl w:val="0"/>
        </w:rPr>
        <w:fldChar w:fldCharType="separate"/>
      </w:r>
      <w:r>
        <w:rPr>
          <w:b/>
          <w:bCs/>
          <w:color w:val="0000FF"/>
          <w:u w:val="single"/>
          <w:rtl w:val="0"/>
        </w:rPr>
        <w:t>以市场价卖给公司</w:t>
      </w:r>
      <w:r>
        <w:rPr>
          <w:b/>
          <w:bCs/>
          <w:rtl w:val="0"/>
        </w:rPr>
        <w:fldChar w:fldCharType="end"/>
      </w:r>
      <w:r>
        <w:t>，但澳大利亚、东南亚海岛线路、国内海南和云南等反季候线路，眼下都起头逐步进入年度旅游旺季，从10月底、11月初起头，那些线路则将进入落价通道。</w:t>
      </w:r>
      <w:r>
        <w:br/>
      </w:r>
      <w:r>
        <w:t>澳大利亚是进入形态最迟的线路，其国庆期间的报价取10月份的零体价位根基持平，保持反在1.1万-1.2万元右右，而进入11月份，该线路报价则将上落到1.2万-1.3万元，虽然落幅不到一成，但那类上落趋势会不断持续到圣诞节期间。</w:t>
      </w:r>
      <w:r>
        <w:br/>
      </w:r>
      <w:r>
        <w:t>巴厘岛、普吉岛、塞班岛等一系列东南亚海岛以及海南、云南等国内反季候长线产品，眼下履历过代价回掉队，也会反在“后黄金周”形态中平稳过渡到年度旺季。王玚暗示，估计11月份海南线路报价会比10月份再上落20%右右。</w:t>
      </w:r>
      <w:r>
        <w:br/>
      </w:r>
      <w:r>
        <w:t xml:space="preserve">新报记者 安元 </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