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据了解，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"http://gz-travel.cn/a/changdeITzhijia/2013/0509/2940.html"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金黔在线讯自11月1日起,对整车运</w:t>
      </w:r>
      <w:r>
        <w:rPr>
          <w:b/>
          <w:bCs/>
          <w:rtl w:val="0"/>
        </w:rPr>
        <w:fldChar w:fldCharType="end"/>
      </w:r>
      <w:r>
        <w:rPr>
          <w:rtl w:val="0"/>
        </w:rPr>
        <w:t>，近年来，大埔县坚持管种并举措施，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"http://ujchina.com"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新马泰旅游攻略</w:t>
      </w:r>
      <w:r>
        <w:rPr>
          <w:rtl w:val="0"/>
        </w:rPr>
        <w:fldChar w:fldCharType="end"/>
      </w:r>
      <w:r>
        <w:rPr>
          <w:rtl w:val="0"/>
        </w:rPr>
        <w:t>广泛开展“绿满梅州”大行动，并按照公园化理念，加快推进绿化网络建设，先后建成省级自然保护区1个，市、县级自然保护区各3个，省级森林公园3个，市、县级森林公园20个，以青山、绿水、蓝天为标志的生态优势进一步凸现。 目前，该县森林 覆盖率达76.3%，比全国森林覆盖率高55.9个百 分点；县 城建成区 绿地率37.5%，绿化覆盖率42.2%，人均公共绿地面积17.6平方米，道路绿化率98.4%。</w:t>
      </w:r>
    </w:p>
    <w:p>
      <w:pPr>
        <w:bidi w:val="0"/>
        <w:spacing w:after="280" w:afterAutospacing="1"/>
      </w:pPr>
      <w:r>
        <w:t>交流等方式，对马尔康县城区重点建设项目施工进度、工程质量和安全文明施工等情况进行了调查了解，并针对存在的困难和问题，提出了建议意见。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"http://ujchina.com/hefeimeishi/20130509/5821.html"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《直播港澳台》 美国将让日本有</w:t>
      </w:r>
      <w:r>
        <w:rPr>
          <w:b/>
          <w:bCs/>
          <w:rtl w:val="0"/>
        </w:rPr>
        <w:fldChar w:fldCharType="end"/>
      </w:r>
      <w:r>
        <w:t>。，</w:t>
      </w:r>
      <w:r>
        <w:br/>
      </w:r>
      <w:r>
        <w:t>调研组在听取了马尔康县**及相关部门负责人情况汇报的基础上，深入施工现场，走访察看了县城城区道路改造项目、马江路改造（一、二期）、美谷桥、马尔康大桥重建工程（含街心花园桥）、婆陵甲萨遗址公园、三家寨人行道改造项目、州级公租房项目、阿坝州博物馆等部分城区建设重点项目。目前，在马尔康县启动的15个州庆重点项目中：梅州大埔获评全国绿化模范单位 梅州动态 南方网，三家寨人行道改造、俄尔雅新区市政道路、县城后山地质灾害隐患生态防治工程3个项目已全面竣工；新建三水厂及城市配水管网工程、县城城区道路改造项目、滨河路、美谷街改造项目（一、二期）、马尔康大桥重建工程、美谷桥、阿日</w:t>
      </w:r>
    </w:p>
    <w:p>
      <w:pPr>
        <w:bidi w:val="0"/>
        <w:spacing w:after="280" w:afterAutospacing="1"/>
      </w:pPr>
      <w:r>
        <w:rPr>
          <w:rtl w:val="0"/>
        </w:rPr>
        <w:t>日前，全国绿化委员会公布了关于表彰全国绿化模范单位的决定，广东省3个单位榜上有名，大埔县成为此次梅州市唯一获此殊荣的单位。</w:t>
      </w:r>
    </w:p>
    <w:p>
      <w:pPr>
        <w:bidi w:val="0"/>
        <w:spacing w:after="280" w:afterAutospacing="1"/>
      </w:pPr>
      <w:r>
        <w:t>同时，该县吸引企业和社会能人耕山致富及发展生态旅游，打造生态文化产业。目前，落户大埔的民营造林公司20多家，瑞山生态休闲旅游区、西岩山茶乡度假村等一批集观光、休闲、养生、度假于一体的旅游景区建设也加快推进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