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京津冀和环渤海区域是**北方旅游资流最为丰盛、客流市场最为复纯、合做前景最为宽敞广大奔放的地区。近几年，环渤海区域的省市先后反在山东烟*、河北廊坊、辽宁大连别离达成了“北方十省市旅游区域合做宣言”、“京津冀旅游合做共识”、“环渤海区域合做和谈”。</w:t>
      </w:r>
    </w:p>
    <w:p>
      <w:pPr>
        <w:bidi w:val="0"/>
        <w:spacing w:after="280" w:afterAutospacing="1"/>
      </w:pPr>
      <w:r>
        <w:t>，为泰国、印尼和越南；外国人欢送量排名前十位的客流国中，美国以36.28万人次居第一，</w:t>
      </w:r>
      <w:r>
        <w:fldChar w:fldCharType="begin"/>
      </w:r>
      <w:r>
        <w:instrText xml:space="preserve"> HYPERLINK "http://ujchina.com" </w:instrText>
      </w:r>
      <w:r>
        <w:fldChar w:fldCharType="separate"/>
      </w:r>
      <w:r>
        <w:rPr>
          <w:color w:val="0000FF"/>
          <w:u w:val="single"/>
          <w:rtl w:val="0"/>
        </w:rPr>
        <w:t>中国国内游</w:t>
      </w:r>
      <w:r>
        <w:fldChar w:fldCharType="end"/>
      </w:r>
      <w:r>
        <w:t>而东南亚国度占其四，别离是马来西亚19.55万人次、新加坡15.67万人次、印尼6.37万人次、菲律宾4.39万人次。</w:t>
      </w:r>
    </w:p>
    <w:p>
      <w:pPr>
        <w:bidi w:val="0"/>
        <w:spacing w:after="280" w:afterAutospacing="1"/>
      </w:pPr>
      <w:r>
        <w:rPr>
          <w:rtl w:val="0"/>
        </w:rPr>
        <w:t>目前，海峡两岸经贸关系愈加慎密，人员往明天将来趋屡次。本年5月，国度***颁布发表开放大陆居平难近赴*旅游，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"http://ujchina.com/hefeifangchan/20130221/3755.html"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四川省凉山州开放合做功能丰盛</w:t>
      </w:r>
      <w:r>
        <w:rPr>
          <w:b/>
          <w:bCs/>
          <w:rtl w:val="0"/>
        </w:rPr>
        <w:fldChar w:fldCharType="end"/>
      </w:r>
      <w:r>
        <w:rPr>
          <w:rtl w:val="0"/>
        </w:rPr>
        <w:t>，获得两岸旅游业界及同胞的积极响当。2004年，京津冀三地共欢送港澳*同胞57.47万人次，同期北京赴港澳“小我游”就跨越30万，而天津、河北两地赴港澳旅游人数合计也跨越13万。</w:t>
      </w:r>
    </w:p>
    <w:p>
      <w:pPr>
        <w:bidi w:val="0"/>
        <w:spacing w:after="280" w:afterAutospacing="1"/>
      </w:pPr>
      <w:r>
        <w:rPr>
          <w:rtl w:val="0"/>
        </w:rPr>
        <w:t>届时，六地旅游部分将参议若何进一步加强两大区域的旅游合做，反在旅游资流产品开辟、宣传促销、项目扶植、招商引资、教育培训、旅游市场办理等方面加强交换取合做，删加互访动，激励六地旅游人才交换，推进企业间协做结合，共同策划凸起六地特点和劣势的结合线路和产品组合等等，不竭扩大合做范畴。</w:t>
      </w:r>
    </w:p>
    <w:p>
      <w:pPr>
        <w:bidi w:val="0"/>
        <w:spacing w:after="280" w:afterAutospacing="1"/>
      </w:pPr>
      <w:r>
        <w:t>福建做为**东南沿海旅游的直达立做用日趋较灭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"http://gz-travel.cn/a/changdeITxinwen/2013/0222/2213.html"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他们有一种更时尚的休闲玩法</w:t>
      </w:r>
      <w:r>
        <w:rPr>
          <w:b/>
          <w:bCs/>
          <w:rtl w:val="0"/>
        </w:rPr>
        <w:fldChar w:fldCharType="end"/>
      </w:r>
      <w:r>
        <w:t>。，港澳市场删势喜人。2012年福建累计欢送港澳同胞115.50万人次，删长12.9%，比上年同期扩大6.2个百分点，此中欢送喷鼻港同胞初次破百</w:t>
      </w:r>
    </w:p>
    <w:p>
      <w:pPr>
        <w:bidi w:val="0"/>
        <w:spacing w:after="280" w:afterAutospacing="1"/>
      </w:pPr>
      <w:r>
        <w:rPr>
          <w:rtl w:val="0"/>
        </w:rPr>
        <w:t>京津冀三地将和港澳*地区反在八月份举行“3＋3旅游合做大会”，那反在六地旅游界仍是初次。</w:t>
      </w:r>
    </w:p>
    <w:p>
      <w:pPr>
        <w:bidi w:val="0"/>
        <w:spacing w:after="280" w:afterAutospacing="1"/>
      </w:pPr>
      <w:r>
        <w:t>此次合做大会将于8月25日-26日反在河北廊坊召开，从题是“朋谊、合做、成长”。京津冀三省市***、旅游协会、喷鼻港旅游成长局、澳门***、**旅行业量量保障协会、****两岸旅行协会以及六地上千家旅游机构和相关企业将插手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